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44"/>
          <w:szCs w:val="44"/>
          <w:u w:val="none"/>
          <w:lang w:val="en-US" w:eastAsia="zh-CN"/>
        </w:rPr>
        <w:t>2018年度国家粮食和物资储备局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44"/>
          <w:szCs w:val="44"/>
          <w:u w:val="none"/>
          <w:lang w:val="en-US" w:eastAsia="zh-CN"/>
        </w:rPr>
        <w:t>软科学课题研究获奖成果名单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eastAsia="zh-CN"/>
        </w:rPr>
        <w:t>一等奖（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4项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深化粮食收储制度改革政策措施研究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完成单位：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江苏省粮食和物资储备局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培育具有国际竞争力的粮食企业研究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国家粮食和物资储备局中国粮食研究培训中心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国家粮食收储制度改革形势下稻谷、小麦价格形成机制研究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</w:t>
      </w: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武汉轻工大学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4.课题名称：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粮食产村融合发展模式研究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国家粮食和物资储备局中国粮食研究培训中心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jc w:val="both"/>
        <w:textAlignment w:val="auto"/>
        <w:rPr>
          <w:rFonts w:hint="eastAsia"/>
          <w:spacing w:val="0"/>
          <w:w w:val="10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二等奖（9项）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方正小标宋简体" w:hAnsi="黑体" w:eastAsia="方正小标宋简体"/>
          <w:spacing w:val="0"/>
          <w:w w:val="10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1.课题名称：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sz w:val="32"/>
          <w:szCs w:val="32"/>
          <w:u w:val="none"/>
          <w:lang w:eastAsia="zh-CN"/>
        </w:rPr>
        <w:t>吉林大米品牌创建与提升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吉林省粮食和物资储备局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bCs w:val="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2.课题名称：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新形势下粮食主销区储备粮管理机制创新的思考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福建省粮食和物资储备局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3.课题名称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：稻谷、小麦价格形成机制和收储制度改革研究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中粮集团有限公司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4.课题名称：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健康中国战略下全面实施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优质粮食工程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的途径与对策研究——以湖北省为例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武汉轻工大学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5.课题名称：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“势科学”视角下打造我国高质量“五环”粮食产业链研究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河南工业大学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关于创新驱动粮食产业发展的对策研究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南京财经大学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关于加快推进我国粮食产业融合发展的对策研究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南京财经大学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8.课题名称：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大力发展四川油菜籽产业研究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四川省粮食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和物资储备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9.课题名称：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完善粮食安全责任制考核机制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推动市县落实保障粮食安全责任有关问题研究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江苏省粮食和物资储备局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三等奖（12项）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创新探索精准弹性托市收购模式，积极稳妥推进稻谷收储制度改革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完成单位：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湖南省粮食和物资储备局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bCs w:val="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2.课题名称：</w:t>
      </w:r>
      <w:r>
        <w:rPr>
          <w:rFonts w:hint="eastAsia" w:ascii="仿宋_GB2312" w:hAnsi="仿宋_GB2312" w:cs="仿宋_GB2312"/>
          <w:b w:val="0"/>
          <w:bCs w:val="0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粮食行业转型升级背景下全产业链技能人才培养研究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山东省粮食和物资储备局、山东商务职业学院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jc w:val="both"/>
        <w:textAlignment w:val="auto"/>
        <w:rPr>
          <w:rFonts w:hint="eastAsia"/>
          <w:spacing w:val="0"/>
          <w:w w:val="1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3.课题名称：</w:t>
      </w:r>
      <w:r>
        <w:rPr>
          <w:rFonts w:hint="eastAsia" w:ascii="仿宋_GB2312" w:hAnsi="仿宋_GB2312" w:cs="仿宋_GB2312"/>
          <w:b w:val="0"/>
          <w:bCs w:val="0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山东省地方粮食安全保障立法问题研究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山东省粮食和物资储备局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4.课题名称：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推进“健康中国”建设，深</w:t>
      </w:r>
      <w:r>
        <w:rPr>
          <w:rFonts w:hint="eastAsia" w:ascii="仿宋_GB2312" w:hAnsi="仿宋_GB2312" w:cs="仿宋_GB2312"/>
          <w:b w:val="0"/>
          <w:bCs w:val="0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入实施“优质粮食工程”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青海省粮食局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以粮油仓储单位“两个安全”网格化管理为基础，构建政策性粮食安全监管体系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粮食局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6.课题名称：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新时代“人才兴粮”实施进程中“粮工巧匠”培养研究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国家粮食和物资储备局中国粮食研究培训中心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7.课题名称：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sz w:val="32"/>
          <w:szCs w:val="32"/>
          <w:u w:val="none"/>
          <w:lang w:eastAsia="zh-CN"/>
        </w:rPr>
        <w:t>加快发展浙江粮食产业经济的思路与对策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浙江省粮食和物资储备局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8.课题名称：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关于黑龙江优质粳稻口粮保障基地建设研究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黑龙江省粮食局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9.课题名称：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上海市储备粮管理立法研究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粮食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和物资储备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10.课题名称：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新疆小麦收储制度改革风险防控与对策研究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完成单位：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新疆维吾尔自治区粮食和物资储备局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11.课题名称：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推进粮食企业跨区域经营，培育全省具有区域竞争力的粮食企业集团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完成单位</w:t>
      </w: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青海省粮食局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12.课题名称：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超标粮食监管及后处理措施探索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甘肃省粮食和物资储备局、甘肃省粮油</w:t>
      </w:r>
      <w:r>
        <w:rPr>
          <w:rFonts w:hint="eastAsia" w:ascii="仿宋_GB2312" w:hAnsi="仿宋_GB2312" w:cs="仿宋_GB2312"/>
          <w:b w:val="0"/>
          <w:bCs w:val="0"/>
          <w:color w:val="000000"/>
          <w:spacing w:val="-6"/>
          <w:w w:val="100"/>
          <w:kern w:val="0"/>
          <w:sz w:val="32"/>
          <w:szCs w:val="32"/>
          <w:u w:val="none"/>
          <w:lang w:val="en-US" w:eastAsia="zh-CN"/>
        </w:rPr>
        <w:t>质量监督检验所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优秀奖（11项）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以粮食社会化服务体系建设推进乡村振兴战略研究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沈阳师范大学粮食学院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2.课题名称：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新疆特色主食馕产业发展研究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新疆维吾尔自治区粮食和物资储备局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3.课题名称：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sz w:val="32"/>
          <w:szCs w:val="32"/>
          <w:u w:val="none"/>
          <w:lang w:eastAsia="zh-CN"/>
        </w:rPr>
        <w:t>云南粮食全产业链发展研究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云南省粮食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和物资储备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4.课题名称：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eastAsia="zh-CN"/>
        </w:rPr>
        <w:t>构建粮食文化育人体系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kern w:val="0"/>
          <w:sz w:val="32"/>
          <w:szCs w:val="32"/>
          <w:u w:val="none"/>
          <w:lang w:val="en-US" w:eastAsia="zh-CN"/>
        </w:rPr>
        <w:t>,为粮食行业转型发展提供人才支撑作用研究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江西省粮食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和物资储备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局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江西工业贸易职业技术学院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粮食行业技能人才培训基地建设研究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安徽粮食工程职业学院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6.课题名称：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大国经济背景下我国粮食宏观调控机制创新研究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国家粮食和物资储备局科学研究院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7.课题名称：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乡村振兴战略背景下推进粮食供给侧结构性改革,大力发展广西香米产业研究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广西壮族自治区粮食和物资储备局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8.课题名称：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sz w:val="32"/>
          <w:szCs w:val="32"/>
          <w:u w:val="none"/>
          <w:lang w:eastAsia="zh-CN"/>
        </w:rPr>
        <w:t>从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四川粮食低温库建设探析构建绿色低温储粮体系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省粮食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和物资储备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9.课题名称：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加速构建国家粮食电子交易平台，服务粮食宏观调控，保障国家粮食安全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国家粮食和物资储备局粮食交易协调中心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10.课题名称：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实施乡村振兴战略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,加快发展粮食产业经济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安徽省粮食和物资储备局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11.课题名称：</w:t>
      </w:r>
      <w:r>
        <w:rPr>
          <w:rFonts w:hint="eastAsia" w:ascii="仿宋_GB2312" w:hAnsi="仿宋_GB2312" w:cs="仿宋_GB2312"/>
          <w:b w:val="0"/>
          <w:bCs w:val="0"/>
          <w:spacing w:val="0"/>
          <w:w w:val="100"/>
          <w:sz w:val="32"/>
          <w:szCs w:val="32"/>
          <w:u w:val="none"/>
          <w:lang w:eastAsia="zh-CN"/>
        </w:rPr>
        <w:t>黑龙江省非转基因大豆产业发展的对策研究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u w:val="none"/>
          <w:lang w:val="en-US" w:eastAsia="zh-CN"/>
        </w:rPr>
        <w:t>单位：</w:t>
      </w:r>
      <w:r>
        <w:rPr>
          <w:rFonts w:hint="eastAsia" w:ascii="仿宋_GB2312" w:hAnsi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  <w:t>黑龙江省粮食局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1075" w:leftChars="336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7C09"/>
    <w:rsid w:val="00C950B6"/>
    <w:rsid w:val="03724F59"/>
    <w:rsid w:val="047744AA"/>
    <w:rsid w:val="05316B8A"/>
    <w:rsid w:val="05693F03"/>
    <w:rsid w:val="056E1D6A"/>
    <w:rsid w:val="072C36EF"/>
    <w:rsid w:val="08162228"/>
    <w:rsid w:val="08933C59"/>
    <w:rsid w:val="0BB348E6"/>
    <w:rsid w:val="0CA627B1"/>
    <w:rsid w:val="0D1D1650"/>
    <w:rsid w:val="0DA5020A"/>
    <w:rsid w:val="0F4D264C"/>
    <w:rsid w:val="0F8E16A0"/>
    <w:rsid w:val="11CC1C2E"/>
    <w:rsid w:val="12AC3EE6"/>
    <w:rsid w:val="12FC3710"/>
    <w:rsid w:val="13F40D27"/>
    <w:rsid w:val="144E1A46"/>
    <w:rsid w:val="15041A39"/>
    <w:rsid w:val="150A7D67"/>
    <w:rsid w:val="17024B0A"/>
    <w:rsid w:val="17337E09"/>
    <w:rsid w:val="175847C8"/>
    <w:rsid w:val="178D4EE6"/>
    <w:rsid w:val="17ED4C90"/>
    <w:rsid w:val="1881396D"/>
    <w:rsid w:val="18A65B35"/>
    <w:rsid w:val="1ADF47F7"/>
    <w:rsid w:val="1B365852"/>
    <w:rsid w:val="1B9E342A"/>
    <w:rsid w:val="1CA36425"/>
    <w:rsid w:val="1D070150"/>
    <w:rsid w:val="1DC40DCD"/>
    <w:rsid w:val="1DD654B1"/>
    <w:rsid w:val="20240692"/>
    <w:rsid w:val="208B4ECE"/>
    <w:rsid w:val="20DA3EAA"/>
    <w:rsid w:val="2129512D"/>
    <w:rsid w:val="239B4014"/>
    <w:rsid w:val="24F76BFB"/>
    <w:rsid w:val="25D5082E"/>
    <w:rsid w:val="2840099D"/>
    <w:rsid w:val="29F84900"/>
    <w:rsid w:val="2ABC4B02"/>
    <w:rsid w:val="2B6065F2"/>
    <w:rsid w:val="2C1F13CD"/>
    <w:rsid w:val="2CBF537A"/>
    <w:rsid w:val="2E370EB9"/>
    <w:rsid w:val="2F1A5059"/>
    <w:rsid w:val="2FC55C06"/>
    <w:rsid w:val="30662E63"/>
    <w:rsid w:val="31583590"/>
    <w:rsid w:val="32CF588E"/>
    <w:rsid w:val="32E13897"/>
    <w:rsid w:val="32E25D38"/>
    <w:rsid w:val="32F50F3E"/>
    <w:rsid w:val="37561707"/>
    <w:rsid w:val="38B63A2F"/>
    <w:rsid w:val="393F0917"/>
    <w:rsid w:val="39AF46C1"/>
    <w:rsid w:val="3AAE64FA"/>
    <w:rsid w:val="3B037758"/>
    <w:rsid w:val="3BFE2775"/>
    <w:rsid w:val="3D9D298A"/>
    <w:rsid w:val="3E311552"/>
    <w:rsid w:val="3F314CB2"/>
    <w:rsid w:val="3FA04F88"/>
    <w:rsid w:val="41BE0AD3"/>
    <w:rsid w:val="420C5509"/>
    <w:rsid w:val="425F7A77"/>
    <w:rsid w:val="42A3453D"/>
    <w:rsid w:val="448E27B9"/>
    <w:rsid w:val="45773D41"/>
    <w:rsid w:val="47DE5FCA"/>
    <w:rsid w:val="47F45342"/>
    <w:rsid w:val="4DCA40A8"/>
    <w:rsid w:val="4EC556FA"/>
    <w:rsid w:val="4EC7089E"/>
    <w:rsid w:val="4F5A0DF7"/>
    <w:rsid w:val="542C21BD"/>
    <w:rsid w:val="54AB3E99"/>
    <w:rsid w:val="562E3D53"/>
    <w:rsid w:val="56A171DA"/>
    <w:rsid w:val="56EE3BEF"/>
    <w:rsid w:val="5720770A"/>
    <w:rsid w:val="57937009"/>
    <w:rsid w:val="582276A7"/>
    <w:rsid w:val="58493454"/>
    <w:rsid w:val="587C32CE"/>
    <w:rsid w:val="5924707C"/>
    <w:rsid w:val="5A12336E"/>
    <w:rsid w:val="5B17618F"/>
    <w:rsid w:val="5C311E08"/>
    <w:rsid w:val="5D510192"/>
    <w:rsid w:val="5DF46482"/>
    <w:rsid w:val="5FC07599"/>
    <w:rsid w:val="61536993"/>
    <w:rsid w:val="62C12494"/>
    <w:rsid w:val="62FC6275"/>
    <w:rsid w:val="64821138"/>
    <w:rsid w:val="66082742"/>
    <w:rsid w:val="68A71BB1"/>
    <w:rsid w:val="697E323B"/>
    <w:rsid w:val="69B8337D"/>
    <w:rsid w:val="6A5A2E90"/>
    <w:rsid w:val="6B4C6029"/>
    <w:rsid w:val="6C734EE2"/>
    <w:rsid w:val="6DB2647D"/>
    <w:rsid w:val="6E4C7C09"/>
    <w:rsid w:val="6F6C6E74"/>
    <w:rsid w:val="6FCC12B6"/>
    <w:rsid w:val="71862A2D"/>
    <w:rsid w:val="73CE6CD5"/>
    <w:rsid w:val="751D5BE2"/>
    <w:rsid w:val="762324FE"/>
    <w:rsid w:val="766A0942"/>
    <w:rsid w:val="7717419E"/>
    <w:rsid w:val="78AA2BEE"/>
    <w:rsid w:val="79745698"/>
    <w:rsid w:val="7B221C1B"/>
    <w:rsid w:val="7B25731A"/>
    <w:rsid w:val="7C257111"/>
    <w:rsid w:val="7C3A04B5"/>
    <w:rsid w:val="7C42006D"/>
    <w:rsid w:val="7C4410D2"/>
    <w:rsid w:val="7C4C6D66"/>
    <w:rsid w:val="7E1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uto"/>
    </w:pPr>
    <w:rPr>
      <w:rFonts w:eastAsia="宋体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2017-08-31T02:04:00Z</dcterms:created>
  <dc:creator>LSS</dc:creator>
  <cp:lastModifiedBy>瓯同妈妈</cp:lastModifiedBy>
  <cp:lastPrinted>2019-01-07T09:56:00Z</cp:lastPrinted>
  <dcterms:modified xsi:type="dcterms:W3CDTF">2019-01-08T01:16:13Z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