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5C" w:rsidRPr="00A53A43" w:rsidRDefault="00176B5C" w:rsidP="00176B5C">
      <w:pPr>
        <w:jc w:val="left"/>
        <w:rPr>
          <w:rFonts w:ascii="仿宋_GB2312" w:eastAsia="仿宋_GB2312" w:hAnsi="华文中宋" w:cs="华文中宋"/>
          <w:sz w:val="30"/>
          <w:szCs w:val="30"/>
        </w:rPr>
      </w:pPr>
      <w:r>
        <w:rPr>
          <w:rFonts w:ascii="仿宋_GB2312" w:eastAsia="仿宋_GB2312" w:hAnsi="华文中宋" w:cs="华文中宋" w:hint="eastAsia"/>
          <w:sz w:val="30"/>
          <w:szCs w:val="30"/>
        </w:rPr>
        <w:t>附件6：</w:t>
      </w:r>
    </w:p>
    <w:p w:rsidR="00176B5C" w:rsidRPr="00E90F0E" w:rsidRDefault="00176B5C" w:rsidP="00176B5C">
      <w:pPr>
        <w:spacing w:line="360" w:lineRule="auto"/>
        <w:jc w:val="center"/>
        <w:rPr>
          <w:rFonts w:ascii="黑体" w:eastAsia="黑体" w:hAnsi="黑体" w:hint="eastAsia"/>
          <w:sz w:val="36"/>
          <w:szCs w:val="36"/>
        </w:rPr>
      </w:pPr>
      <w:r w:rsidRPr="00E90F0E">
        <w:rPr>
          <w:rFonts w:ascii="黑体" w:eastAsia="黑体" w:hAnsi="黑体" w:hint="eastAsia"/>
          <w:sz w:val="36"/>
          <w:szCs w:val="36"/>
        </w:rPr>
        <w:t>2018年度行政事业单位国有资产分析报告提纲</w:t>
      </w:r>
    </w:p>
    <w:p w:rsidR="00176B5C" w:rsidRPr="00A53A43" w:rsidRDefault="00176B5C" w:rsidP="00176B5C">
      <w:pPr>
        <w:spacing w:line="360" w:lineRule="auto"/>
        <w:jc w:val="center"/>
        <w:rPr>
          <w:rFonts w:ascii="仿宋_GB2312" w:eastAsia="仿宋_GB2312" w:hAnsi="楷体_GB2312"/>
          <w:sz w:val="30"/>
          <w:szCs w:val="30"/>
        </w:rPr>
      </w:pPr>
      <w:r w:rsidRPr="00A53A43">
        <w:rPr>
          <w:rFonts w:ascii="仿宋_GB2312" w:eastAsia="仿宋_GB2312" w:hAnsi="楷体_GB2312" w:hint="eastAsia"/>
          <w:sz w:val="30"/>
          <w:szCs w:val="30"/>
        </w:rPr>
        <w:t>（</w:t>
      </w:r>
      <w:r w:rsidR="00965CCB">
        <w:rPr>
          <w:rFonts w:ascii="仿宋_GB2312" w:eastAsia="仿宋_GB2312" w:hAnsi="楷体_GB2312" w:hint="eastAsia"/>
          <w:sz w:val="30"/>
          <w:szCs w:val="30"/>
        </w:rPr>
        <w:t>主管单位</w:t>
      </w:r>
      <w:bookmarkStart w:id="0" w:name="_GoBack"/>
      <w:bookmarkEnd w:id="0"/>
      <w:r w:rsidRPr="00A53A43">
        <w:rPr>
          <w:rFonts w:ascii="仿宋_GB2312" w:eastAsia="仿宋_GB2312" w:hAnsi="楷体_GB2312" w:hint="eastAsia"/>
          <w:sz w:val="30"/>
          <w:szCs w:val="30"/>
        </w:rPr>
        <w:t>参考格式）</w:t>
      </w:r>
    </w:p>
    <w:p w:rsidR="00176B5C" w:rsidRPr="00A53A43" w:rsidRDefault="00176B5C" w:rsidP="00176B5C">
      <w:pPr>
        <w:spacing w:line="360" w:lineRule="auto"/>
        <w:ind w:firstLineChars="200" w:firstLine="600"/>
        <w:rPr>
          <w:rFonts w:ascii="仿宋_GB2312" w:eastAsia="仿宋_GB2312" w:hAnsi="宋体"/>
          <w:sz w:val="30"/>
          <w:szCs w:val="30"/>
        </w:rPr>
      </w:pPr>
    </w:p>
    <w:p w:rsidR="00176B5C" w:rsidRPr="00A53A43" w:rsidRDefault="00176B5C" w:rsidP="00176B5C">
      <w:pPr>
        <w:spacing w:line="360" w:lineRule="auto"/>
        <w:ind w:firstLineChars="200" w:firstLine="600"/>
        <w:rPr>
          <w:rFonts w:ascii="仿宋_GB2312" w:eastAsia="仿宋_GB2312"/>
          <w:sz w:val="30"/>
          <w:szCs w:val="30"/>
        </w:rPr>
      </w:pPr>
      <w:r w:rsidRPr="00A53A43">
        <w:rPr>
          <w:rFonts w:ascii="仿宋_GB2312" w:eastAsia="仿宋_GB2312" w:hint="eastAsia"/>
          <w:sz w:val="30"/>
          <w:szCs w:val="30"/>
        </w:rPr>
        <w:t>为适应向全国人大常委会报告国有资产管理情况工作的要求，根据《行政单位国有资产管理暂行办法》（财政部令第35号）、《事业单位国有资产管理暂行办法》（财政部令第36号）和《行政事业单位国有资产报告制度》等有关规定，现对本地区、本部门资产占有、使用、变动以及管理情况等进行分析报告如下：</w:t>
      </w:r>
    </w:p>
    <w:p w:rsidR="00176B5C" w:rsidRPr="00514018" w:rsidRDefault="00176B5C" w:rsidP="00176B5C">
      <w:pPr>
        <w:pStyle w:val="1"/>
        <w:spacing w:line="360" w:lineRule="auto"/>
        <w:ind w:left="420" w:firstLineChars="0" w:firstLine="0"/>
        <w:rPr>
          <w:rFonts w:ascii="黑体" w:eastAsia="黑体" w:hAnsi="黑体"/>
          <w:color w:val="000000"/>
          <w:sz w:val="30"/>
          <w:szCs w:val="30"/>
        </w:rPr>
      </w:pPr>
      <w:r w:rsidRPr="00514018">
        <w:rPr>
          <w:rFonts w:ascii="黑体" w:eastAsia="黑体" w:hAnsi="黑体" w:hint="eastAsia"/>
          <w:color w:val="000000"/>
          <w:sz w:val="30"/>
          <w:szCs w:val="30"/>
        </w:rPr>
        <w:t>一、地区/部门的基本情况</w:t>
      </w:r>
    </w:p>
    <w:p w:rsidR="00176B5C" w:rsidRPr="00A53A43" w:rsidRDefault="00176B5C" w:rsidP="00176B5C">
      <w:pPr>
        <w:widowControl/>
        <w:ind w:firstLineChars="200" w:firstLine="600"/>
        <w:rPr>
          <w:rFonts w:ascii="仿宋_GB2312" w:eastAsia="仿宋_GB2312" w:hAnsi="Times New Roman"/>
          <w:color w:val="000000"/>
          <w:kern w:val="0"/>
          <w:sz w:val="30"/>
          <w:szCs w:val="30"/>
        </w:rPr>
      </w:pPr>
      <w:r w:rsidRPr="00A53A43">
        <w:rPr>
          <w:rFonts w:ascii="仿宋_GB2312" w:eastAsia="仿宋_GB2312" w:hAnsi="Times New Roman" w:hint="eastAsia"/>
          <w:color w:val="000000"/>
          <w:kern w:val="0"/>
          <w:sz w:val="30"/>
          <w:szCs w:val="30"/>
        </w:rPr>
        <w:t>分析本地区、本部门所属行政事业单位机构数、编制人数、实有人数等，主管部门还应写明部门主要职责。</w:t>
      </w:r>
      <w:r w:rsidRPr="00A53A43">
        <w:rPr>
          <w:rFonts w:ascii="仿宋_GB2312" w:eastAsia="仿宋_GB2312" w:hint="eastAsia"/>
          <w:sz w:val="30"/>
          <w:szCs w:val="30"/>
        </w:rPr>
        <w:t>是否涉及机构改革，说明改革进展情况，以及涉及资产划转情况。</w:t>
      </w:r>
    </w:p>
    <w:p w:rsidR="00176B5C" w:rsidRPr="00514018" w:rsidRDefault="00176B5C" w:rsidP="00176B5C">
      <w:pPr>
        <w:pStyle w:val="1"/>
        <w:spacing w:line="360" w:lineRule="auto"/>
        <w:ind w:left="568" w:firstLineChars="0" w:firstLine="0"/>
        <w:rPr>
          <w:rFonts w:ascii="黑体" w:eastAsia="黑体" w:hAnsi="黑体"/>
          <w:sz w:val="30"/>
          <w:szCs w:val="30"/>
        </w:rPr>
      </w:pPr>
      <w:r w:rsidRPr="00514018">
        <w:rPr>
          <w:rFonts w:ascii="黑体" w:eastAsia="黑体" w:hAnsi="黑体" w:hint="eastAsia"/>
          <w:color w:val="000000"/>
          <w:sz w:val="30"/>
          <w:szCs w:val="30"/>
        </w:rPr>
        <w:t>二、资产情况分析</w:t>
      </w:r>
    </w:p>
    <w:p w:rsidR="00176B5C" w:rsidRPr="00A53A43" w:rsidRDefault="00176B5C" w:rsidP="00176B5C">
      <w:pPr>
        <w:spacing w:line="360" w:lineRule="auto"/>
        <w:ind w:firstLineChars="198" w:firstLine="594"/>
        <w:rPr>
          <w:rFonts w:ascii="仿宋_GB2312" w:eastAsia="仿宋_GB2312"/>
          <w:sz w:val="30"/>
          <w:szCs w:val="30"/>
        </w:rPr>
      </w:pPr>
      <w:r w:rsidRPr="00514018">
        <w:rPr>
          <w:rFonts w:ascii="楷体" w:eastAsia="楷体" w:hAnsi="楷体" w:hint="eastAsia"/>
          <w:sz w:val="30"/>
          <w:szCs w:val="30"/>
        </w:rPr>
        <w:t>（一）资产的基本情况分析。</w:t>
      </w:r>
      <w:r w:rsidRPr="00A53A43">
        <w:rPr>
          <w:rFonts w:ascii="仿宋_GB2312" w:eastAsia="仿宋_GB2312" w:hint="eastAsia"/>
          <w:sz w:val="30"/>
          <w:szCs w:val="30"/>
        </w:rPr>
        <w:t>主要包括本地区、本部门资产总量、分布、构成、变动等情况，同时可结合预算收支、债务、历年情况等对资产分布、构成、变动的原因</w:t>
      </w:r>
      <w:proofErr w:type="gramStart"/>
      <w:r w:rsidRPr="00A53A43">
        <w:rPr>
          <w:rFonts w:ascii="仿宋_GB2312" w:eastAsia="仿宋_GB2312" w:hint="eastAsia"/>
          <w:sz w:val="30"/>
          <w:szCs w:val="30"/>
        </w:rPr>
        <w:t>作出</w:t>
      </w:r>
      <w:proofErr w:type="gramEnd"/>
      <w:r w:rsidRPr="00A53A43">
        <w:rPr>
          <w:rFonts w:ascii="仿宋_GB2312" w:eastAsia="仿宋_GB2312" w:hint="eastAsia"/>
          <w:sz w:val="30"/>
          <w:szCs w:val="30"/>
        </w:rPr>
        <w:t>分析。其中，构成情况应包含流动资产、无形资产、固定资产、在建工程占资产总额比例情况，固定资产占比中应包含房屋、50万元以上通用设备、100万元以上专用设备占固定资产总额比例等主要指标分析（可用饼图、柱图、折线图和表格）。</w:t>
      </w:r>
    </w:p>
    <w:p w:rsidR="00176B5C" w:rsidRPr="00A53A43" w:rsidRDefault="00176B5C" w:rsidP="00176B5C">
      <w:pPr>
        <w:spacing w:line="360" w:lineRule="auto"/>
        <w:ind w:firstLineChars="148" w:firstLine="444"/>
        <w:rPr>
          <w:rFonts w:ascii="仿宋_GB2312" w:eastAsia="仿宋_GB2312"/>
          <w:sz w:val="30"/>
          <w:szCs w:val="30"/>
        </w:rPr>
      </w:pPr>
      <w:r w:rsidRPr="00514018">
        <w:rPr>
          <w:rFonts w:ascii="楷体" w:eastAsia="楷体" w:hAnsi="楷体" w:hint="eastAsia"/>
          <w:sz w:val="30"/>
          <w:szCs w:val="30"/>
        </w:rPr>
        <w:t>（二）资产配置、使用、处置情况分析。</w:t>
      </w:r>
      <w:r w:rsidRPr="00A53A43">
        <w:rPr>
          <w:rFonts w:ascii="仿宋_GB2312" w:eastAsia="仿宋_GB2312" w:hint="eastAsia"/>
          <w:sz w:val="30"/>
          <w:szCs w:val="30"/>
        </w:rPr>
        <w:t>主要包括与部门、</w:t>
      </w:r>
      <w:r w:rsidRPr="00A53A43">
        <w:rPr>
          <w:rFonts w:ascii="仿宋_GB2312" w:eastAsia="仿宋_GB2312" w:hint="eastAsia"/>
          <w:sz w:val="30"/>
          <w:szCs w:val="30"/>
        </w:rPr>
        <w:lastRenderedPageBreak/>
        <w:t>单位履行职能和促进行政管理、事业发展相关的主要资产的配置、使用、处置等情况。对资产报告中反映的单位资产、财务管理中存在的问题、原因进行分析。其中，资产配置情况应包含总资产增长率、固定资产增长率、无形资产增长率、人均占有办公室使用面积、人均占有大型设备数量、在编车辆占车辆实有数量比、有土地证的土地面积占土地总面积比等主要指标分析；资产使用情况应包含出租出借资产占资产总额比、对外投资占资产总额比等主要指标分析；资产处置情况应包含本期处置资产价值占资产总额比等主要指标分析（可用饼图、柱图、折线图和表格）。</w:t>
      </w:r>
    </w:p>
    <w:p w:rsidR="00176B5C" w:rsidRPr="00A53A43" w:rsidRDefault="00176B5C" w:rsidP="00176B5C">
      <w:pPr>
        <w:tabs>
          <w:tab w:val="left" w:pos="8595"/>
        </w:tabs>
        <w:ind w:firstLineChars="200" w:firstLine="600"/>
        <w:rPr>
          <w:rFonts w:ascii="仿宋_GB2312" w:eastAsia="仿宋_GB2312"/>
          <w:sz w:val="30"/>
          <w:szCs w:val="30"/>
        </w:rPr>
      </w:pPr>
      <w:r w:rsidRPr="00514018">
        <w:rPr>
          <w:rFonts w:ascii="楷体" w:eastAsia="楷体" w:hAnsi="楷体" w:hint="eastAsia"/>
          <w:sz w:val="30"/>
          <w:szCs w:val="30"/>
        </w:rPr>
        <w:t>（三）资产总体绩效情况。</w:t>
      </w:r>
      <w:r w:rsidRPr="00A53A43">
        <w:rPr>
          <w:rFonts w:ascii="仿宋_GB2312" w:eastAsia="仿宋_GB2312" w:hint="eastAsia"/>
          <w:sz w:val="30"/>
          <w:szCs w:val="30"/>
        </w:rPr>
        <w:t>分析本地区、本部门资产整体配置效率和使用效益、资产存量盘活和共享共用情况、资产保值增值情况等。</w:t>
      </w:r>
    </w:p>
    <w:p w:rsidR="00176B5C" w:rsidRPr="00514018" w:rsidRDefault="00176B5C" w:rsidP="00176B5C">
      <w:pPr>
        <w:pStyle w:val="1"/>
        <w:spacing w:line="360" w:lineRule="auto"/>
        <w:ind w:left="568" w:firstLineChars="0" w:firstLine="0"/>
        <w:rPr>
          <w:rFonts w:ascii="黑体" w:eastAsia="黑体" w:hAnsi="黑体"/>
          <w:color w:val="000000"/>
          <w:sz w:val="30"/>
          <w:szCs w:val="30"/>
        </w:rPr>
      </w:pPr>
      <w:r w:rsidRPr="00514018">
        <w:rPr>
          <w:rFonts w:ascii="黑体" w:eastAsia="黑体" w:hAnsi="黑体" w:hint="eastAsia"/>
          <w:color w:val="000000"/>
          <w:sz w:val="30"/>
          <w:szCs w:val="30"/>
        </w:rPr>
        <w:t>三、资产管理工作的成效及经验</w:t>
      </w:r>
    </w:p>
    <w:p w:rsidR="00176B5C" w:rsidRPr="00A53A43" w:rsidRDefault="00176B5C" w:rsidP="00176B5C">
      <w:pPr>
        <w:spacing w:line="360" w:lineRule="auto"/>
        <w:ind w:firstLineChars="200" w:firstLine="600"/>
        <w:rPr>
          <w:rFonts w:ascii="仿宋_GB2312" w:eastAsia="仿宋_GB2312" w:hAnsi="楷体"/>
          <w:b/>
          <w:kern w:val="0"/>
          <w:sz w:val="30"/>
          <w:szCs w:val="30"/>
        </w:rPr>
      </w:pPr>
      <w:r w:rsidRPr="00514018">
        <w:rPr>
          <w:rFonts w:ascii="楷体" w:eastAsia="楷体" w:hAnsi="楷体" w:hint="eastAsia"/>
          <w:sz w:val="30"/>
          <w:szCs w:val="30"/>
        </w:rPr>
        <w:t>（一）主要举措。</w:t>
      </w:r>
      <w:r w:rsidRPr="00A53A43">
        <w:rPr>
          <w:rFonts w:ascii="仿宋_GB2312" w:eastAsia="仿宋_GB2312" w:hAnsi="楷体" w:hint="eastAsia"/>
          <w:kern w:val="0"/>
          <w:sz w:val="30"/>
          <w:szCs w:val="30"/>
        </w:rPr>
        <w:t>各地区、各部门要认真总结工作举措，全面反映各地区、各部门在国有资产管理方面取得的成效和亮点，包括在资产管理体制机制、资产配置使用和处置环节、提高资产运行绩效、信息化建设等方面的创新举措。不仅要反映本地区、本部门国有资产管理自身情况，还要着重反映国有资产在保障单位高效履职、推进公共服务供给和促进事业发展方面所发挥的积极作用。</w:t>
      </w:r>
    </w:p>
    <w:p w:rsidR="00176B5C" w:rsidRPr="00A53A43" w:rsidRDefault="00176B5C" w:rsidP="00176B5C">
      <w:pPr>
        <w:spacing w:line="360" w:lineRule="auto"/>
        <w:ind w:firstLineChars="198" w:firstLine="594"/>
        <w:rPr>
          <w:rFonts w:ascii="仿宋_GB2312" w:eastAsia="仿宋_GB2312"/>
          <w:sz w:val="30"/>
          <w:szCs w:val="30"/>
        </w:rPr>
      </w:pPr>
      <w:r w:rsidRPr="00514018">
        <w:rPr>
          <w:rFonts w:ascii="楷体" w:eastAsia="楷体" w:hAnsi="楷体" w:hint="eastAsia"/>
          <w:sz w:val="30"/>
          <w:szCs w:val="30"/>
        </w:rPr>
        <w:t>（二）主要成效。</w:t>
      </w:r>
      <w:r w:rsidRPr="00514018">
        <w:rPr>
          <w:rFonts w:ascii="仿宋_GB2312" w:eastAsia="仿宋_GB2312" w:hint="eastAsia"/>
          <w:sz w:val="30"/>
          <w:szCs w:val="30"/>
        </w:rPr>
        <w:t>分析本地区、本部门行政事业单位利用资</w:t>
      </w:r>
      <w:r w:rsidRPr="00A53A43">
        <w:rPr>
          <w:rFonts w:ascii="仿宋_GB2312" w:eastAsia="仿宋_GB2312" w:hint="eastAsia"/>
          <w:sz w:val="30"/>
          <w:szCs w:val="30"/>
        </w:rPr>
        <w:t>产履行职能的总体情况，反映行政事业单位国有资产在保障单位</w:t>
      </w:r>
      <w:r w:rsidRPr="00A53A43">
        <w:rPr>
          <w:rFonts w:ascii="仿宋_GB2312" w:eastAsia="仿宋_GB2312" w:hint="eastAsia"/>
          <w:sz w:val="30"/>
          <w:szCs w:val="30"/>
        </w:rPr>
        <w:lastRenderedPageBreak/>
        <w:t>正常运转、提供社会公共服务、促进民生和科学事业发展等方面所发挥的作用。</w:t>
      </w:r>
    </w:p>
    <w:p w:rsidR="00176B5C" w:rsidRPr="00A53A43" w:rsidRDefault="00176B5C" w:rsidP="00176B5C">
      <w:pPr>
        <w:spacing w:line="360" w:lineRule="auto"/>
        <w:ind w:firstLineChars="198" w:firstLine="594"/>
        <w:rPr>
          <w:rFonts w:ascii="仿宋_GB2312" w:eastAsia="仿宋_GB2312"/>
          <w:sz w:val="30"/>
          <w:szCs w:val="30"/>
        </w:rPr>
      </w:pPr>
      <w:r w:rsidRPr="00514018">
        <w:rPr>
          <w:rFonts w:ascii="楷体" w:eastAsia="楷体" w:hAnsi="楷体" w:hint="eastAsia"/>
          <w:sz w:val="30"/>
          <w:szCs w:val="30"/>
        </w:rPr>
        <w:t>（三）支撑改革方面。</w:t>
      </w:r>
      <w:r w:rsidRPr="00A53A43">
        <w:rPr>
          <w:rFonts w:ascii="仿宋_GB2312" w:eastAsia="仿宋_GB2312" w:hint="eastAsia"/>
          <w:sz w:val="30"/>
          <w:szCs w:val="30"/>
        </w:rPr>
        <w:t>在推进行政事业单位各项改革所发挥的作用。</w:t>
      </w:r>
    </w:p>
    <w:p w:rsidR="00176B5C" w:rsidRPr="00514018" w:rsidRDefault="00176B5C" w:rsidP="00176B5C">
      <w:pPr>
        <w:spacing w:line="360" w:lineRule="auto"/>
        <w:ind w:firstLineChars="200" w:firstLine="600"/>
        <w:rPr>
          <w:rFonts w:ascii="楷体" w:eastAsia="楷体" w:hAnsi="楷体"/>
          <w:sz w:val="30"/>
          <w:szCs w:val="30"/>
        </w:rPr>
      </w:pPr>
      <w:r w:rsidRPr="00514018">
        <w:rPr>
          <w:rFonts w:ascii="楷体" w:eastAsia="楷体" w:hAnsi="楷体" w:hint="eastAsia"/>
          <w:sz w:val="30"/>
          <w:szCs w:val="30"/>
        </w:rPr>
        <w:t>（四）其他方面。</w:t>
      </w:r>
    </w:p>
    <w:p w:rsidR="00176B5C" w:rsidRPr="00514018" w:rsidRDefault="00176B5C" w:rsidP="00176B5C">
      <w:pPr>
        <w:pStyle w:val="1"/>
        <w:spacing w:line="360" w:lineRule="auto"/>
        <w:ind w:left="568" w:firstLineChars="0" w:firstLine="0"/>
        <w:rPr>
          <w:rFonts w:ascii="黑体" w:eastAsia="黑体" w:hAnsi="黑体"/>
          <w:color w:val="000000"/>
          <w:sz w:val="30"/>
          <w:szCs w:val="30"/>
        </w:rPr>
      </w:pPr>
      <w:r w:rsidRPr="00514018">
        <w:rPr>
          <w:rFonts w:ascii="黑体" w:eastAsia="黑体" w:hAnsi="黑体" w:hint="eastAsia"/>
          <w:color w:val="000000"/>
          <w:sz w:val="30"/>
          <w:szCs w:val="30"/>
        </w:rPr>
        <w:t>四、资产管理工作存在的问题及原因分析</w:t>
      </w:r>
    </w:p>
    <w:p w:rsidR="00176B5C" w:rsidRPr="00A53A43" w:rsidRDefault="00176B5C" w:rsidP="00176B5C">
      <w:pPr>
        <w:spacing w:line="360" w:lineRule="auto"/>
        <w:ind w:firstLineChars="200" w:firstLine="600"/>
        <w:rPr>
          <w:rFonts w:ascii="仿宋_GB2312" w:eastAsia="仿宋_GB2312" w:hAnsi="仿宋"/>
          <w:sz w:val="30"/>
          <w:szCs w:val="30"/>
        </w:rPr>
      </w:pPr>
      <w:r w:rsidRPr="00514018">
        <w:rPr>
          <w:rFonts w:ascii="楷体" w:eastAsia="楷体" w:hAnsi="楷体" w:hint="eastAsia"/>
          <w:sz w:val="30"/>
          <w:szCs w:val="30"/>
        </w:rPr>
        <w:t>（一）资产管理体制机制方面。</w:t>
      </w:r>
      <w:r w:rsidRPr="00A53A43">
        <w:rPr>
          <w:rFonts w:ascii="仿宋_GB2312" w:eastAsia="仿宋_GB2312" w:hAnsi="仿宋" w:hint="eastAsia"/>
          <w:sz w:val="30"/>
          <w:szCs w:val="30"/>
        </w:rPr>
        <w:t>管理体制、运行机制、管理方式及信息化建设等方面存在的问题及原因分析，特别是资产管理与预算管理相结合方面存在的问题。</w:t>
      </w:r>
    </w:p>
    <w:p w:rsidR="00176B5C" w:rsidRPr="00A53A43" w:rsidRDefault="00176B5C" w:rsidP="00176B5C">
      <w:pPr>
        <w:spacing w:line="360" w:lineRule="auto"/>
        <w:ind w:firstLineChars="200" w:firstLine="600"/>
        <w:rPr>
          <w:rFonts w:ascii="仿宋_GB2312" w:eastAsia="仿宋_GB2312" w:hAnsi="仿宋"/>
          <w:sz w:val="30"/>
          <w:szCs w:val="30"/>
        </w:rPr>
      </w:pPr>
      <w:r w:rsidRPr="00514018">
        <w:rPr>
          <w:rFonts w:ascii="楷体" w:eastAsia="楷体" w:hAnsi="楷体" w:hint="eastAsia"/>
          <w:sz w:val="30"/>
          <w:szCs w:val="30"/>
        </w:rPr>
        <w:t>（二）资产配置方面。</w:t>
      </w:r>
      <w:r w:rsidRPr="00A53A43">
        <w:rPr>
          <w:rFonts w:ascii="仿宋_GB2312" w:eastAsia="仿宋_GB2312" w:hAnsi="仿宋" w:hint="eastAsia"/>
          <w:sz w:val="30"/>
          <w:szCs w:val="30"/>
        </w:rPr>
        <w:t>如办公室使用面积超标准、车辆超编配置等情况。</w:t>
      </w:r>
    </w:p>
    <w:p w:rsidR="00176B5C" w:rsidRPr="00A53A43" w:rsidRDefault="00176B5C" w:rsidP="00176B5C">
      <w:pPr>
        <w:spacing w:line="360" w:lineRule="auto"/>
        <w:ind w:firstLineChars="200" w:firstLine="600"/>
        <w:rPr>
          <w:rFonts w:ascii="仿宋_GB2312" w:eastAsia="仿宋_GB2312" w:hAnsi="仿宋"/>
          <w:sz w:val="30"/>
          <w:szCs w:val="30"/>
        </w:rPr>
      </w:pPr>
      <w:r w:rsidRPr="00514018">
        <w:rPr>
          <w:rFonts w:ascii="楷体" w:eastAsia="楷体" w:hAnsi="楷体" w:hint="eastAsia"/>
          <w:sz w:val="30"/>
          <w:szCs w:val="30"/>
        </w:rPr>
        <w:t>（三）资产使用方面。</w:t>
      </w:r>
      <w:r w:rsidRPr="00A53A43">
        <w:rPr>
          <w:rFonts w:ascii="仿宋_GB2312" w:eastAsia="仿宋_GB2312" w:hAnsi="仿宋" w:hint="eastAsia"/>
          <w:sz w:val="30"/>
          <w:szCs w:val="30"/>
        </w:rPr>
        <w:t>如未履行审批程序进行资产出租出借、对外投资情况。</w:t>
      </w:r>
    </w:p>
    <w:p w:rsidR="00176B5C" w:rsidRPr="00A53A43" w:rsidRDefault="00176B5C" w:rsidP="00176B5C">
      <w:pPr>
        <w:ind w:firstLineChars="200" w:firstLine="600"/>
        <w:rPr>
          <w:rFonts w:ascii="仿宋_GB2312" w:eastAsia="仿宋_GB2312" w:hAnsi="仿宋"/>
          <w:sz w:val="30"/>
          <w:szCs w:val="30"/>
        </w:rPr>
      </w:pPr>
      <w:r w:rsidRPr="00514018">
        <w:rPr>
          <w:rFonts w:ascii="楷体" w:eastAsia="楷体" w:hAnsi="楷体" w:hint="eastAsia"/>
          <w:sz w:val="30"/>
          <w:szCs w:val="30"/>
        </w:rPr>
        <w:t>（四）资产处置方面。</w:t>
      </w:r>
      <w:r w:rsidRPr="00A53A43">
        <w:rPr>
          <w:rFonts w:ascii="仿宋_GB2312" w:eastAsia="仿宋_GB2312" w:hAnsi="仿宋" w:hint="eastAsia"/>
          <w:sz w:val="30"/>
          <w:szCs w:val="30"/>
        </w:rPr>
        <w:t>如未履行审批程序进行资产处置、处置收入未及时上缴国库等情况。</w:t>
      </w:r>
    </w:p>
    <w:p w:rsidR="00176B5C" w:rsidRPr="00A53A43" w:rsidRDefault="00176B5C" w:rsidP="00176B5C">
      <w:pPr>
        <w:ind w:firstLineChars="200" w:firstLine="600"/>
        <w:rPr>
          <w:rFonts w:ascii="仿宋_GB2312" w:eastAsia="仿宋_GB2312"/>
          <w:sz w:val="30"/>
          <w:szCs w:val="30"/>
        </w:rPr>
      </w:pPr>
      <w:r w:rsidRPr="00514018">
        <w:rPr>
          <w:rFonts w:ascii="楷体" w:eastAsia="楷体" w:hAnsi="楷体" w:hint="eastAsia"/>
          <w:sz w:val="30"/>
          <w:szCs w:val="30"/>
        </w:rPr>
        <w:t>（五）资产总体绩效方面。</w:t>
      </w:r>
      <w:r w:rsidRPr="00A53A43">
        <w:rPr>
          <w:rFonts w:ascii="仿宋_GB2312" w:eastAsia="仿宋_GB2312" w:hint="eastAsia"/>
          <w:sz w:val="30"/>
          <w:szCs w:val="30"/>
        </w:rPr>
        <w:t>如资产闲置浪费、分配不公、损失流失等问题。</w:t>
      </w:r>
    </w:p>
    <w:p w:rsidR="00176B5C" w:rsidRPr="00A53A43" w:rsidRDefault="00176B5C" w:rsidP="00176B5C">
      <w:pPr>
        <w:ind w:firstLineChars="200" w:firstLine="600"/>
        <w:rPr>
          <w:rFonts w:ascii="仿宋_GB2312" w:eastAsia="仿宋_GB2312" w:hAnsi="楷体"/>
          <w:b/>
          <w:kern w:val="0"/>
          <w:sz w:val="30"/>
          <w:szCs w:val="30"/>
        </w:rPr>
      </w:pPr>
      <w:r w:rsidRPr="00514018">
        <w:rPr>
          <w:rFonts w:ascii="楷体" w:eastAsia="楷体" w:hAnsi="楷体" w:hint="eastAsia"/>
          <w:sz w:val="30"/>
          <w:szCs w:val="30"/>
        </w:rPr>
        <w:t>（六）其他方面问题。</w:t>
      </w:r>
    </w:p>
    <w:p w:rsidR="00176B5C" w:rsidRPr="00514018" w:rsidRDefault="00176B5C" w:rsidP="00176B5C">
      <w:pPr>
        <w:ind w:left="568"/>
        <w:rPr>
          <w:rFonts w:ascii="黑体" w:eastAsia="黑体" w:hAnsi="黑体"/>
          <w:sz w:val="30"/>
          <w:szCs w:val="30"/>
        </w:rPr>
      </w:pPr>
      <w:r w:rsidRPr="00514018">
        <w:rPr>
          <w:rFonts w:ascii="黑体" w:eastAsia="黑体" w:hAnsi="黑体" w:hint="eastAsia"/>
          <w:sz w:val="30"/>
          <w:szCs w:val="30"/>
        </w:rPr>
        <w:t>五、对管理中存在问题的整改措施</w:t>
      </w:r>
    </w:p>
    <w:p w:rsidR="00176B5C" w:rsidRPr="00A53A43" w:rsidRDefault="00176B5C" w:rsidP="00176B5C">
      <w:pPr>
        <w:ind w:firstLineChars="177" w:firstLine="531"/>
        <w:rPr>
          <w:rFonts w:ascii="仿宋_GB2312" w:eastAsia="仿宋_GB2312"/>
          <w:sz w:val="30"/>
          <w:szCs w:val="30"/>
        </w:rPr>
      </w:pPr>
      <w:r w:rsidRPr="00A53A43">
        <w:rPr>
          <w:rFonts w:ascii="仿宋_GB2312" w:eastAsia="仿宋_GB2312" w:hint="eastAsia"/>
          <w:sz w:val="30"/>
          <w:szCs w:val="30"/>
        </w:rPr>
        <w:t>各地方、各部门对照现有制度，对资产管理各方面存在的问题进行梳理和自查，结合《财政部关于进一步加强和改进行政事业单位国有资产管理工作的通知》等文件要求，对货币资金</w:t>
      </w:r>
      <w:proofErr w:type="gramStart"/>
      <w:r w:rsidRPr="00A53A43">
        <w:rPr>
          <w:rFonts w:ascii="仿宋_GB2312" w:eastAsia="仿宋_GB2312" w:hint="eastAsia"/>
          <w:sz w:val="30"/>
          <w:szCs w:val="30"/>
        </w:rPr>
        <w:t>占比</w:t>
      </w:r>
      <w:r w:rsidRPr="00A53A43">
        <w:rPr>
          <w:rFonts w:ascii="仿宋_GB2312" w:eastAsia="仿宋_GB2312" w:hint="eastAsia"/>
          <w:sz w:val="30"/>
          <w:szCs w:val="30"/>
        </w:rPr>
        <w:lastRenderedPageBreak/>
        <w:t>较</w:t>
      </w:r>
      <w:proofErr w:type="gramEnd"/>
      <w:r w:rsidRPr="00A53A43">
        <w:rPr>
          <w:rFonts w:ascii="仿宋_GB2312" w:eastAsia="仿宋_GB2312" w:hint="eastAsia"/>
          <w:sz w:val="30"/>
          <w:szCs w:val="30"/>
        </w:rPr>
        <w:t>高、在建工程未转固定资产等问题进行说明。重点反映本地方、本部门对资产管理工作的改进情况，包括整改方案制定情况、整改工作进展情况等。</w:t>
      </w:r>
    </w:p>
    <w:p w:rsidR="00176B5C" w:rsidRPr="00A53A43" w:rsidRDefault="00176B5C" w:rsidP="00176B5C">
      <w:pPr>
        <w:ind w:firstLineChars="176" w:firstLine="528"/>
        <w:rPr>
          <w:rFonts w:ascii="仿宋_GB2312" w:eastAsia="仿宋_GB2312"/>
          <w:sz w:val="30"/>
          <w:szCs w:val="30"/>
        </w:rPr>
      </w:pPr>
      <w:r w:rsidRPr="00514018">
        <w:rPr>
          <w:rFonts w:ascii="楷体" w:eastAsia="楷体" w:hAnsi="楷体" w:hint="eastAsia"/>
          <w:kern w:val="0"/>
          <w:sz w:val="30"/>
          <w:szCs w:val="30"/>
        </w:rPr>
        <w:t>（一）体制机制方面。</w:t>
      </w:r>
      <w:r w:rsidRPr="00A53A43">
        <w:rPr>
          <w:rFonts w:ascii="仿宋_GB2312" w:eastAsia="仿宋_GB2312" w:hint="eastAsia"/>
          <w:sz w:val="30"/>
          <w:szCs w:val="30"/>
        </w:rPr>
        <w:t>结合本地区、本部门资产管理体制机制等方面存在的问题提出解决对策。</w:t>
      </w:r>
    </w:p>
    <w:p w:rsidR="00176B5C" w:rsidRPr="00A53A43" w:rsidRDefault="00176B5C" w:rsidP="00176B5C">
      <w:pPr>
        <w:ind w:firstLineChars="176" w:firstLine="528"/>
        <w:rPr>
          <w:rFonts w:ascii="仿宋_GB2312" w:eastAsia="仿宋_GB2312"/>
          <w:sz w:val="30"/>
          <w:szCs w:val="30"/>
        </w:rPr>
      </w:pPr>
      <w:r w:rsidRPr="00514018">
        <w:rPr>
          <w:rFonts w:ascii="楷体" w:eastAsia="楷体" w:hAnsi="楷体" w:hint="eastAsia"/>
          <w:kern w:val="0"/>
          <w:sz w:val="30"/>
          <w:szCs w:val="30"/>
        </w:rPr>
        <w:t>（二）全过程管理方面。</w:t>
      </w:r>
      <w:r w:rsidRPr="00A53A43">
        <w:rPr>
          <w:rFonts w:ascii="仿宋_GB2312" w:eastAsia="仿宋_GB2312" w:hint="eastAsia"/>
          <w:sz w:val="30"/>
          <w:szCs w:val="30"/>
        </w:rPr>
        <w:t>结合本地区、本部门资产配置、使用、处置等管理中出现的问题，如未履行或未及时履行审批程序等提出整改措施。</w:t>
      </w:r>
    </w:p>
    <w:p w:rsidR="00176B5C" w:rsidRPr="00A53A43" w:rsidRDefault="00176B5C" w:rsidP="00176B5C">
      <w:pPr>
        <w:ind w:firstLineChars="176" w:firstLine="528"/>
        <w:rPr>
          <w:rFonts w:ascii="仿宋_GB2312" w:eastAsia="仿宋_GB2312"/>
          <w:sz w:val="30"/>
          <w:szCs w:val="30"/>
        </w:rPr>
      </w:pPr>
      <w:r w:rsidRPr="00514018">
        <w:rPr>
          <w:rFonts w:ascii="楷体" w:eastAsia="楷体" w:hAnsi="楷体" w:hint="eastAsia"/>
          <w:kern w:val="0"/>
          <w:sz w:val="30"/>
          <w:szCs w:val="30"/>
        </w:rPr>
        <w:t>（三）加强货币资金管理方面。</w:t>
      </w:r>
      <w:r w:rsidRPr="00A53A43">
        <w:rPr>
          <w:rFonts w:ascii="仿宋_GB2312" w:eastAsia="仿宋_GB2312" w:hint="eastAsia"/>
          <w:sz w:val="30"/>
          <w:szCs w:val="30"/>
        </w:rPr>
        <w:t>结合本地区、本部门货币资金存量情况进行分析，对资金使用效率低情形的提出整改措施。</w:t>
      </w:r>
    </w:p>
    <w:p w:rsidR="00176B5C" w:rsidRPr="00A53A43" w:rsidRDefault="00176B5C" w:rsidP="00176B5C">
      <w:pPr>
        <w:ind w:firstLineChars="176" w:firstLine="528"/>
        <w:rPr>
          <w:rFonts w:ascii="仿宋_GB2312" w:eastAsia="仿宋_GB2312"/>
          <w:sz w:val="30"/>
          <w:szCs w:val="30"/>
        </w:rPr>
      </w:pPr>
      <w:r w:rsidRPr="00514018">
        <w:rPr>
          <w:rFonts w:ascii="楷体" w:eastAsia="楷体" w:hAnsi="楷体" w:hint="eastAsia"/>
          <w:kern w:val="0"/>
          <w:sz w:val="30"/>
          <w:szCs w:val="30"/>
        </w:rPr>
        <w:t>（四）加强会计核算方面。</w:t>
      </w:r>
      <w:r w:rsidRPr="00A53A43">
        <w:rPr>
          <w:rFonts w:ascii="仿宋_GB2312" w:eastAsia="仿宋_GB2312" w:hint="eastAsia"/>
          <w:sz w:val="30"/>
          <w:szCs w:val="30"/>
        </w:rPr>
        <w:t>结合本地区、本部门财务管理情况，对资产账务不规范、账实不符等问题提出整改措施。</w:t>
      </w:r>
    </w:p>
    <w:p w:rsidR="00176B5C" w:rsidRPr="00A53A43" w:rsidRDefault="00176B5C" w:rsidP="00176B5C">
      <w:pPr>
        <w:ind w:firstLineChars="176" w:firstLine="528"/>
        <w:rPr>
          <w:rFonts w:ascii="仿宋_GB2312" w:eastAsia="仿宋_GB2312"/>
          <w:sz w:val="30"/>
          <w:szCs w:val="30"/>
        </w:rPr>
      </w:pPr>
      <w:r w:rsidRPr="00514018">
        <w:rPr>
          <w:rFonts w:ascii="楷体" w:eastAsia="楷体" w:hAnsi="楷体" w:hint="eastAsia"/>
          <w:kern w:val="0"/>
          <w:sz w:val="30"/>
          <w:szCs w:val="30"/>
        </w:rPr>
        <w:t>（五）加强在建工程管理方面。</w:t>
      </w:r>
      <w:r w:rsidRPr="00A53A43">
        <w:rPr>
          <w:rFonts w:ascii="仿宋_GB2312" w:eastAsia="仿宋_GB2312" w:hint="eastAsia"/>
          <w:sz w:val="30"/>
          <w:szCs w:val="30"/>
        </w:rPr>
        <w:t>全面梳理单位在建工程情况，对已投入使用长期未转固的在建工程提出整改措施。</w:t>
      </w:r>
    </w:p>
    <w:p w:rsidR="00176B5C" w:rsidRPr="00A53A43" w:rsidRDefault="00176B5C" w:rsidP="00176B5C">
      <w:pPr>
        <w:ind w:firstLineChars="176" w:firstLine="528"/>
        <w:rPr>
          <w:rFonts w:ascii="仿宋_GB2312" w:eastAsia="仿宋_GB2312" w:hAnsi="楷体"/>
          <w:kern w:val="0"/>
          <w:sz w:val="30"/>
          <w:szCs w:val="30"/>
        </w:rPr>
      </w:pPr>
      <w:r w:rsidRPr="00514018">
        <w:rPr>
          <w:rFonts w:ascii="楷体" w:eastAsia="楷体" w:hAnsi="楷体" w:hint="eastAsia"/>
          <w:kern w:val="0"/>
          <w:sz w:val="30"/>
          <w:szCs w:val="30"/>
        </w:rPr>
        <w:t>（六）资产绩效方面。</w:t>
      </w:r>
      <w:r w:rsidRPr="00A53A43">
        <w:rPr>
          <w:rFonts w:ascii="仿宋_GB2312" w:eastAsia="仿宋_GB2312" w:hAnsi="楷体" w:hint="eastAsia"/>
          <w:kern w:val="0"/>
          <w:sz w:val="30"/>
          <w:szCs w:val="30"/>
        </w:rPr>
        <w:t>对本地区、本部门资产配置不合理，资产使用效益低，包括闲置浪费等问题提出整改措施。</w:t>
      </w:r>
    </w:p>
    <w:p w:rsidR="00176B5C" w:rsidRPr="00514018" w:rsidRDefault="00176B5C" w:rsidP="00176B5C">
      <w:pPr>
        <w:pStyle w:val="1"/>
        <w:spacing w:line="360" w:lineRule="auto"/>
        <w:ind w:left="568" w:firstLineChars="0" w:firstLine="0"/>
        <w:rPr>
          <w:rFonts w:ascii="黑体" w:eastAsia="黑体" w:hAnsi="黑体"/>
          <w:color w:val="000000"/>
          <w:sz w:val="30"/>
          <w:szCs w:val="30"/>
        </w:rPr>
      </w:pPr>
      <w:r w:rsidRPr="00514018">
        <w:rPr>
          <w:rFonts w:ascii="黑体" w:eastAsia="黑体" w:hAnsi="黑体" w:hint="eastAsia"/>
          <w:color w:val="000000"/>
          <w:sz w:val="30"/>
          <w:szCs w:val="30"/>
        </w:rPr>
        <w:t>六、加强行政事业资产管理工作的建议</w:t>
      </w:r>
    </w:p>
    <w:p w:rsidR="00176B5C" w:rsidRPr="00A53A43" w:rsidRDefault="00176B5C" w:rsidP="00176B5C">
      <w:pPr>
        <w:ind w:firstLineChars="176" w:firstLine="528"/>
        <w:rPr>
          <w:rFonts w:ascii="仿宋_GB2312" w:eastAsia="仿宋_GB2312" w:hAnsi="楷体"/>
          <w:b/>
          <w:sz w:val="30"/>
          <w:szCs w:val="30"/>
        </w:rPr>
      </w:pPr>
      <w:r w:rsidRPr="00514018">
        <w:rPr>
          <w:rFonts w:ascii="楷体" w:eastAsia="楷体" w:hAnsi="楷体" w:hint="eastAsia"/>
          <w:sz w:val="30"/>
          <w:szCs w:val="30"/>
        </w:rPr>
        <w:t>（一）管理体制、运行机制、管理方式及信息化建设等方面。</w:t>
      </w:r>
      <w:r w:rsidRPr="00A53A43">
        <w:rPr>
          <w:rFonts w:ascii="仿宋_GB2312" w:eastAsia="仿宋_GB2312" w:hint="eastAsia"/>
          <w:sz w:val="30"/>
          <w:szCs w:val="30"/>
        </w:rPr>
        <w:t>结合本地区、本部门资产管理重点工作提出加强管理的意见建议。</w:t>
      </w:r>
    </w:p>
    <w:p w:rsidR="00176B5C" w:rsidRPr="00A53A43" w:rsidRDefault="00176B5C" w:rsidP="00176B5C">
      <w:pPr>
        <w:pStyle w:val="1"/>
        <w:ind w:firstLineChars="176" w:firstLine="528"/>
        <w:rPr>
          <w:rFonts w:ascii="仿宋_GB2312" w:eastAsia="仿宋_GB2312"/>
          <w:sz w:val="30"/>
          <w:szCs w:val="30"/>
        </w:rPr>
      </w:pPr>
      <w:r w:rsidRPr="00514018">
        <w:rPr>
          <w:rFonts w:ascii="楷体" w:eastAsia="楷体" w:hAnsi="楷体" w:hint="eastAsia"/>
          <w:sz w:val="30"/>
          <w:szCs w:val="30"/>
        </w:rPr>
        <w:t>（二）对本地区、本部门行政事业单位国有资产管理的工作思路和规划。</w:t>
      </w:r>
      <w:r w:rsidRPr="00A53A43">
        <w:rPr>
          <w:rFonts w:ascii="仿宋_GB2312" w:eastAsia="仿宋_GB2312" w:hint="eastAsia"/>
          <w:sz w:val="30"/>
          <w:szCs w:val="30"/>
        </w:rPr>
        <w:t>包括如何加强和改进国有资产管理，如何加强国有资产绩效管理等方面的思路和措施。</w:t>
      </w:r>
    </w:p>
    <w:p w:rsidR="00176B5C" w:rsidRPr="00514018" w:rsidRDefault="00176B5C" w:rsidP="00176B5C">
      <w:pPr>
        <w:pStyle w:val="1"/>
        <w:ind w:firstLineChars="176" w:firstLine="528"/>
        <w:rPr>
          <w:rFonts w:ascii="楷体" w:eastAsia="楷体" w:hAnsi="楷体"/>
          <w:sz w:val="30"/>
          <w:szCs w:val="30"/>
        </w:rPr>
      </w:pPr>
      <w:r w:rsidRPr="00514018">
        <w:rPr>
          <w:rFonts w:ascii="楷体" w:eastAsia="楷体" w:hAnsi="楷体" w:hint="eastAsia"/>
          <w:sz w:val="30"/>
          <w:szCs w:val="30"/>
        </w:rPr>
        <w:lastRenderedPageBreak/>
        <w:t>（三）对资产报表体系的意见和建议。</w:t>
      </w:r>
    </w:p>
    <w:p w:rsidR="00176B5C" w:rsidRPr="00514018" w:rsidRDefault="00176B5C" w:rsidP="00176B5C">
      <w:pPr>
        <w:pStyle w:val="1"/>
        <w:ind w:firstLineChars="176" w:firstLine="528"/>
        <w:rPr>
          <w:rFonts w:ascii="楷体" w:eastAsia="楷体" w:hAnsi="楷体"/>
          <w:sz w:val="30"/>
          <w:szCs w:val="30"/>
        </w:rPr>
      </w:pPr>
      <w:r w:rsidRPr="00514018">
        <w:rPr>
          <w:rFonts w:ascii="楷体" w:eastAsia="楷体" w:hAnsi="楷体" w:hint="eastAsia"/>
          <w:sz w:val="30"/>
          <w:szCs w:val="30"/>
        </w:rPr>
        <w:t>（四）其他意见建议。</w:t>
      </w:r>
    </w:p>
    <w:p w:rsidR="00176B5C" w:rsidRPr="00514018" w:rsidRDefault="00176B5C" w:rsidP="00176B5C">
      <w:pPr>
        <w:pStyle w:val="1"/>
        <w:spacing w:line="360" w:lineRule="auto"/>
        <w:ind w:left="568" w:firstLineChars="0" w:firstLine="0"/>
        <w:rPr>
          <w:rFonts w:ascii="黑体" w:eastAsia="黑体" w:hAnsi="黑体"/>
          <w:color w:val="000000"/>
          <w:sz w:val="30"/>
          <w:szCs w:val="30"/>
        </w:rPr>
      </w:pPr>
      <w:r w:rsidRPr="00514018">
        <w:rPr>
          <w:rFonts w:ascii="黑体" w:eastAsia="黑体" w:hAnsi="黑体" w:hint="eastAsia"/>
          <w:color w:val="000000"/>
          <w:sz w:val="30"/>
          <w:szCs w:val="30"/>
        </w:rPr>
        <w:t>七、其他需要报告的重要事项</w:t>
      </w:r>
    </w:p>
    <w:p w:rsidR="00176B5C" w:rsidRDefault="00176B5C" w:rsidP="00176B5C">
      <w:pPr>
        <w:spacing w:line="360" w:lineRule="auto"/>
        <w:ind w:firstLineChars="200" w:firstLine="600"/>
        <w:rPr>
          <w:rFonts w:ascii="黑体" w:eastAsia="黑体" w:hAnsi="黑体" w:cs="华文中宋" w:hint="eastAsia"/>
          <w:sz w:val="36"/>
          <w:szCs w:val="36"/>
        </w:rPr>
      </w:pPr>
      <w:r w:rsidRPr="00A53A43">
        <w:rPr>
          <w:rFonts w:ascii="仿宋_GB2312" w:eastAsia="仿宋_GB2312" w:hint="eastAsia"/>
          <w:sz w:val="30"/>
          <w:szCs w:val="30"/>
        </w:rPr>
        <w:t>对本地区、本部门财产损失、权属不清晰的重要资产情况以及其他重要事项进行详细分析说明。</w:t>
      </w:r>
    </w:p>
    <w:p w:rsidR="0037767A" w:rsidRPr="00176B5C" w:rsidRDefault="0037767A" w:rsidP="00176B5C"/>
    <w:sectPr w:rsidR="0037767A" w:rsidRPr="00176B5C" w:rsidSect="00907EB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E0" w:rsidRDefault="009431E0" w:rsidP="00E020D4">
      <w:r>
        <w:separator/>
      </w:r>
    </w:p>
  </w:endnote>
  <w:endnote w:type="continuationSeparator" w:id="0">
    <w:p w:rsidR="009431E0" w:rsidRDefault="009431E0" w:rsidP="00E0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BC" w:rsidRDefault="009431E0">
    <w:pPr>
      <w:pStyle w:val="a3"/>
      <w:framePr w:wrap="around" w:vAnchor="text" w:hAnchor="margin" w:xAlign="center" w:y="1"/>
      <w:rPr>
        <w:rStyle w:val="a4"/>
      </w:rPr>
    </w:pPr>
    <w:r>
      <w:fldChar w:fldCharType="begin"/>
    </w:r>
    <w:r>
      <w:rPr>
        <w:rStyle w:val="a4"/>
      </w:rPr>
      <w:instrText xml:space="preserve">PAGE  </w:instrText>
    </w:r>
    <w:r>
      <w:fldChar w:fldCharType="end"/>
    </w:r>
  </w:p>
  <w:p w:rsidR="00907EBC" w:rsidRDefault="009431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593909"/>
      <w:docPartObj>
        <w:docPartGallery w:val="Page Numbers (Bottom of Page)"/>
        <w:docPartUnique/>
      </w:docPartObj>
    </w:sdtPr>
    <w:sdtContent>
      <w:p w:rsidR="00E020D4" w:rsidRDefault="00E020D4" w:rsidP="00E020D4">
        <w:pPr>
          <w:pStyle w:val="a3"/>
          <w:ind w:firstLineChars="2300" w:firstLine="4140"/>
        </w:pPr>
        <w:r>
          <w:fldChar w:fldCharType="begin"/>
        </w:r>
        <w:r>
          <w:instrText>PAGE   \* MERGEFORMAT</w:instrText>
        </w:r>
        <w:r>
          <w:fldChar w:fldCharType="separate"/>
        </w:r>
        <w:r w:rsidR="00965CCB" w:rsidRPr="00965CCB">
          <w:rPr>
            <w:noProof/>
            <w:lang w:val="zh-CN"/>
          </w:rPr>
          <w:t>1</w:t>
        </w:r>
        <w:r>
          <w:fldChar w:fldCharType="end"/>
        </w:r>
      </w:p>
    </w:sdtContent>
  </w:sdt>
  <w:p w:rsidR="00907EBC" w:rsidRDefault="009431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E0" w:rsidRDefault="009431E0" w:rsidP="00E020D4">
      <w:r>
        <w:separator/>
      </w:r>
    </w:p>
  </w:footnote>
  <w:footnote w:type="continuationSeparator" w:id="0">
    <w:p w:rsidR="009431E0" w:rsidRDefault="009431E0" w:rsidP="00E02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5C"/>
    <w:rsid w:val="00176B5C"/>
    <w:rsid w:val="0037767A"/>
    <w:rsid w:val="009431E0"/>
    <w:rsid w:val="00965CCB"/>
    <w:rsid w:val="00E02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6B5C"/>
    <w:pPr>
      <w:tabs>
        <w:tab w:val="center" w:pos="4153"/>
        <w:tab w:val="right" w:pos="8306"/>
      </w:tabs>
      <w:snapToGrid w:val="0"/>
      <w:jc w:val="left"/>
    </w:pPr>
    <w:rPr>
      <w:rFonts w:ascii="Times New Roman" w:hAnsi="Times New Roman"/>
      <w:sz w:val="18"/>
      <w:szCs w:val="20"/>
    </w:rPr>
  </w:style>
  <w:style w:type="character" w:customStyle="1" w:styleId="Char">
    <w:name w:val="页脚 Char"/>
    <w:basedOn w:val="a0"/>
    <w:link w:val="a3"/>
    <w:uiPriority w:val="99"/>
    <w:qFormat/>
    <w:rsid w:val="00176B5C"/>
    <w:rPr>
      <w:rFonts w:ascii="Times New Roman" w:eastAsia="宋体" w:hAnsi="Times New Roman" w:cs="Times New Roman"/>
      <w:sz w:val="18"/>
      <w:szCs w:val="20"/>
    </w:rPr>
  </w:style>
  <w:style w:type="character" w:styleId="a4">
    <w:name w:val="page number"/>
    <w:basedOn w:val="a0"/>
    <w:qFormat/>
    <w:rsid w:val="00176B5C"/>
  </w:style>
  <w:style w:type="paragraph" w:customStyle="1" w:styleId="1">
    <w:name w:val="列出段落1"/>
    <w:basedOn w:val="a"/>
    <w:uiPriority w:val="34"/>
    <w:qFormat/>
    <w:rsid w:val="00176B5C"/>
    <w:pPr>
      <w:ind w:firstLineChars="200" w:firstLine="420"/>
    </w:pPr>
  </w:style>
  <w:style w:type="paragraph" w:styleId="a5">
    <w:name w:val="header"/>
    <w:basedOn w:val="a"/>
    <w:link w:val="Char0"/>
    <w:uiPriority w:val="99"/>
    <w:unhideWhenUsed/>
    <w:rsid w:val="00E020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020D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76B5C"/>
    <w:pPr>
      <w:tabs>
        <w:tab w:val="center" w:pos="4153"/>
        <w:tab w:val="right" w:pos="8306"/>
      </w:tabs>
      <w:snapToGrid w:val="0"/>
      <w:jc w:val="left"/>
    </w:pPr>
    <w:rPr>
      <w:rFonts w:ascii="Times New Roman" w:hAnsi="Times New Roman"/>
      <w:sz w:val="18"/>
      <w:szCs w:val="20"/>
    </w:rPr>
  </w:style>
  <w:style w:type="character" w:customStyle="1" w:styleId="Char">
    <w:name w:val="页脚 Char"/>
    <w:basedOn w:val="a0"/>
    <w:link w:val="a3"/>
    <w:uiPriority w:val="99"/>
    <w:qFormat/>
    <w:rsid w:val="00176B5C"/>
    <w:rPr>
      <w:rFonts w:ascii="Times New Roman" w:eastAsia="宋体" w:hAnsi="Times New Roman" w:cs="Times New Roman"/>
      <w:sz w:val="18"/>
      <w:szCs w:val="20"/>
    </w:rPr>
  </w:style>
  <w:style w:type="character" w:styleId="a4">
    <w:name w:val="page number"/>
    <w:basedOn w:val="a0"/>
    <w:qFormat/>
    <w:rsid w:val="00176B5C"/>
  </w:style>
  <w:style w:type="paragraph" w:customStyle="1" w:styleId="1">
    <w:name w:val="列出段落1"/>
    <w:basedOn w:val="a"/>
    <w:uiPriority w:val="34"/>
    <w:qFormat/>
    <w:rsid w:val="00176B5C"/>
    <w:pPr>
      <w:ind w:firstLineChars="200" w:firstLine="420"/>
    </w:pPr>
  </w:style>
  <w:style w:type="paragraph" w:styleId="a5">
    <w:name w:val="header"/>
    <w:basedOn w:val="a"/>
    <w:link w:val="Char0"/>
    <w:uiPriority w:val="99"/>
    <w:unhideWhenUsed/>
    <w:rsid w:val="00E020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020D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310</Words>
  <Characters>1769</Characters>
  <Application>Microsoft Office Word</Application>
  <DocSecurity>0</DocSecurity>
  <Lines>14</Lines>
  <Paragraphs>4</Paragraphs>
  <ScaleCrop>false</ScaleCrop>
  <Company>Microsoft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2019-01-31T02:35:00Z</cp:lastPrinted>
  <dcterms:created xsi:type="dcterms:W3CDTF">2019-01-31T02:30:00Z</dcterms:created>
  <dcterms:modified xsi:type="dcterms:W3CDTF">2019-01-31T02:35:00Z</dcterms:modified>
</cp:coreProperties>
</file>